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EB" w:rsidRPr="00B724EB" w:rsidRDefault="00B724EB" w:rsidP="00B724E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B724EB">
        <w:rPr>
          <w:rFonts w:ascii="Verdana" w:eastAsia="Times New Roman" w:hAnsi="Verdana" w:cs="Times New Roman"/>
          <w:b/>
          <w:bCs/>
          <w:color w:val="135293"/>
          <w:lang w:eastAsia="ru-RU"/>
        </w:rPr>
        <w:t>Нормативы потребления коммунальных услуг, утвержденные Департаментом по тарифам Новосибирской области на 2014 год</w:t>
      </w:r>
    </w:p>
    <w:p w:rsidR="00B724EB" w:rsidRPr="00B724EB" w:rsidRDefault="00B724EB" w:rsidP="00B724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</w:pPr>
      <w:r w:rsidRPr="00B724EB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Электроэнергия</w:t>
      </w:r>
    </w:p>
    <w:p w:rsidR="00B724EB" w:rsidRPr="00B724EB" w:rsidRDefault="00B724EB" w:rsidP="00B724EB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Норматив потребления электроэнергии, кВт ч. в месяц на 1 человека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жилых помещениях многоквартирных домов, оборудованных электроплитами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1"/>
        <w:gridCol w:w="898"/>
        <w:gridCol w:w="969"/>
        <w:gridCol w:w="969"/>
        <w:gridCol w:w="969"/>
        <w:gridCol w:w="1841"/>
      </w:tblGrid>
      <w:tr w:rsidR="00B724EB" w:rsidRPr="00B724EB" w:rsidTr="00B724EB">
        <w:trPr>
          <w:trHeight w:val="408"/>
          <w:tblCellSpacing w:w="0" w:type="dxa"/>
        </w:trPr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комнат в жилом помещении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человек, проживающих в жилом помещении</w:t>
            </w:r>
          </w:p>
        </w:tc>
      </w:tr>
      <w:tr w:rsidR="00B724EB" w:rsidRPr="00B724EB" w:rsidTr="00B724EB">
        <w:trPr>
          <w:trHeight w:val="2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75" w:type="dxa"/>
            </w:tcMar>
            <w:vAlign w:val="center"/>
            <w:hideMark/>
          </w:tcPr>
          <w:p w:rsidR="00B724EB" w:rsidRPr="00B724EB" w:rsidRDefault="00B724EB" w:rsidP="00B72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и более чел.</w:t>
            </w:r>
          </w:p>
        </w:tc>
      </w:tr>
      <w:tr w:rsidR="00B724EB" w:rsidRPr="00B724EB" w:rsidTr="00B724EB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</w:tbl>
    <w:p w:rsidR="00B724EB" w:rsidRPr="00B724EB" w:rsidRDefault="00B724EB" w:rsidP="00B724EB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normativ_ODN"/>
      <w:bookmarkEnd w:id="0"/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Норматив потребления электроэнергии на </w:t>
      </w:r>
      <w:proofErr w:type="spellStart"/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общедомовые</w:t>
      </w:r>
      <w:proofErr w:type="spellEnd"/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нужды в многоквартирных домах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кВт ч. в месяц на 1 м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B724E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общей площади помещений, входящих в состав общего имущества в многоквартирном доме или общежитии квартирного секционного, гостиничного и коридорного типов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1204"/>
      </w:tblGrid>
      <w:tr w:rsidR="00B724EB" w:rsidRPr="00B724EB" w:rsidTr="00B724E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Группы многоквартирных домов и общежитий квартирного, секционного, гостиничного и коридорного типов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Норматив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1–3 этажные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0,907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4-5 этажные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1,381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6-12 этажные дома, оборудованные индивидуальным тепловым пунктом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2,757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6-12-этажные дома, не оборудованные индивидуальным тепловым пунктом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2,682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 этажные и выше дома, оборудованные индивидуальным тепловым пунктом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4,384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13 этажные и выше </w:t>
            </w: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дома, не оборудованные индивидуальным тепловым пунктом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3,83</w:t>
            </w:r>
          </w:p>
        </w:tc>
      </w:tr>
    </w:tbl>
    <w:p w:rsidR="00B724EB" w:rsidRPr="00B724EB" w:rsidRDefault="00B724EB" w:rsidP="00B724EB">
      <w:pPr>
        <w:shd w:val="clear" w:color="auto" w:fill="FFFFFF"/>
        <w:spacing w:before="100" w:beforeAutospacing="1" w:after="100" w:afterAutospacing="1" w:line="272" w:lineRule="atLeast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Согласно тексту</w:t>
      </w:r>
      <w:r w:rsidRPr="00B724E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4" w:tgtFrame="_blank" w:history="1">
        <w:r w:rsidRPr="00B724EB">
          <w:rPr>
            <w:rFonts w:ascii="Georgia" w:eastAsia="Times New Roman" w:hAnsi="Georgia" w:cs="Times New Roman"/>
            <w:color w:val="135293"/>
            <w:sz w:val="18"/>
            <w:u w:val="single"/>
            <w:lang w:eastAsia="ru-RU"/>
          </w:rPr>
          <w:t>приказа Департамента по тарифам Новосибирской области от 28.05.2013 № 68-ЭЭ</w:t>
        </w:r>
      </w:hyperlink>
      <w:r w:rsidRPr="00B724E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помещениям, входящим в состав общего имущества в многоквартирном доме, относятся помещения,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B724EB" w:rsidRPr="00B724EB" w:rsidRDefault="00B724EB" w:rsidP="00B724EB">
      <w:pPr>
        <w:shd w:val="clear" w:color="auto" w:fill="FFFFFF"/>
        <w:spacing w:before="100" w:beforeAutospacing="1" w:after="100" w:afterAutospacing="1" w:line="272" w:lineRule="atLeast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Нормативы потребления электроэнергии утверждены</w:t>
      </w:r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hyperlink r:id="rId5" w:tgtFrame="_blank" w:history="1">
        <w:r w:rsidRPr="00B724EB">
          <w:rPr>
            <w:rFonts w:ascii="Georgia" w:eastAsia="Times New Roman" w:hAnsi="Georgia" w:cs="Times New Roman"/>
            <w:color w:val="135293"/>
            <w:sz w:val="18"/>
            <w:u w:val="single"/>
            <w:lang w:eastAsia="ru-RU"/>
          </w:rPr>
          <w:t>приказом Департамента по тарифам Новосибирской области от 28.05.2013 № 68-ЭЭ</w:t>
        </w:r>
      </w:hyperlink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724EB" w:rsidRPr="00B724EB" w:rsidRDefault="00B724EB" w:rsidP="00B724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</w:pPr>
      <w:r w:rsidRPr="00B724EB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Водоснабжение и водоотведение</w:t>
      </w:r>
    </w:p>
    <w:p w:rsidR="00B724EB" w:rsidRPr="00B724EB" w:rsidRDefault="00B724EB" w:rsidP="00B724EB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" w:name="dec_2013"/>
      <w:bookmarkEnd w:id="1"/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Нормативы потребления коммунальных услуг по холодному и горячему водоснабжению и водоотведению, куб. м на 1 человека в месяц</w:t>
      </w:r>
    </w:p>
    <w:tbl>
      <w:tblPr>
        <w:tblW w:w="9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4"/>
        <w:gridCol w:w="1793"/>
        <w:gridCol w:w="1888"/>
        <w:gridCol w:w="1725"/>
      </w:tblGrid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помещения (в том числе общежития квартирного типа) с холодным и горячим водоснабжением,  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 ваннами длиной 1500-1700 мм,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5,193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 ваннами длиной 1500-1700 мм,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6,470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Жилые помещения (в том числе общежития квартирного типа) с холодным и  горячим водоснабжением, 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5,145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8,772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Жилые помещения (в том числе общежития квартирного типа) с холодным  водоснабжением, водонагревателями, 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6,470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Жилые помещения (в том числе общежития квартирного и секционного типа) с  холодным и  горячим водоснабжением, 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 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2,978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7,597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Жилые помещения (в том числе общежития) с холодным водоснабжением, водонагревателями, 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ваннами,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6,470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Общежития коридорного типа с холодным и  горячим водоснабжением, 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 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2,242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4,182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6,625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Общежития коридорного типа с холодным водоснабжением, водонагревателями, 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 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6,470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помещения (в том числе общежития) с холодным и горячим водоснабжением,  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1,638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5,167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помещения (в том числе общежития) с холодным водоснабжением,  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5,167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5,167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Жилые помещения (в том числе общежития) с холодным </w:t>
            </w: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водоснабжением,  </w:t>
            </w:r>
            <w:proofErr w:type="spellStart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канализованием</w:t>
            </w:r>
            <w:proofErr w:type="spellEnd"/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оборудованные раковинами, кухонными мойками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4,255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Жилые помещения (в том числе общежития) с холодным водоснабжением (в том числе от уличных колонок), оборудованные кухонными мойками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помещения (в том числе общежития) с холодным водоснабжением, оборудованные раковинами, кухонными мойками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2,879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</w:tbl>
    <w:p w:rsidR="00B724EB" w:rsidRPr="00B724EB" w:rsidRDefault="00B724EB" w:rsidP="00B724EB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Норматив потребления горячего и холодного водоснабжения на </w:t>
      </w:r>
      <w:proofErr w:type="spellStart"/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общедомовые</w:t>
      </w:r>
      <w:proofErr w:type="spellEnd"/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нужды в многоквартирных домах</w:t>
      </w:r>
      <w:r w:rsidRPr="00B724E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и</w:t>
      </w:r>
      <w:r w:rsidRPr="00B724E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общежитиях,</w:t>
      </w:r>
      <w:r w:rsidRPr="00B724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куб. метр в месяц на 1 м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B724E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общей площади помещений, входящих в состав общего имущества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2998"/>
      </w:tblGrid>
      <w:tr w:rsidR="00B724EB" w:rsidRPr="00B724EB" w:rsidTr="00B724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Холодное водоснабжение</w:t>
            </w:r>
          </w:p>
        </w:tc>
      </w:tr>
      <w:tr w:rsidR="00B724EB" w:rsidRPr="00B724EB" w:rsidTr="00B724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724EB" w:rsidRPr="00B724EB" w:rsidRDefault="00B724EB" w:rsidP="00B724EB">
            <w:pPr>
              <w:spacing w:before="100" w:beforeAutospacing="1" w:after="100" w:afterAutospacing="1" w:line="272" w:lineRule="atLeast"/>
              <w:ind w:firstLine="4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24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</w:tr>
    </w:tbl>
    <w:p w:rsidR="00B724EB" w:rsidRPr="00B724EB" w:rsidRDefault="00B724EB" w:rsidP="00B724EB">
      <w:pPr>
        <w:shd w:val="clear" w:color="auto" w:fill="FFFFFF"/>
        <w:spacing w:before="100" w:beforeAutospacing="1" w:after="100" w:afterAutospacing="1" w:line="272" w:lineRule="atLeast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Нормативы по водоснабжению и водоотведению утверждены</w:t>
      </w:r>
      <w:r w:rsidRPr="00B724E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hyperlink r:id="rId6" w:tgtFrame="_blank" w:history="1">
        <w:r w:rsidRPr="00B724EB">
          <w:rPr>
            <w:rFonts w:ascii="Georgia" w:eastAsia="Times New Roman" w:hAnsi="Georgia" w:cs="Times New Roman"/>
            <w:color w:val="135293"/>
            <w:sz w:val="18"/>
            <w:u w:val="single"/>
            <w:lang w:eastAsia="ru-RU"/>
          </w:rPr>
          <w:t>приказом Департамента по тарифам Новосибирской Области от 16 августа 2012 № 170-В </w:t>
        </w:r>
      </w:hyperlink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«Об утверждении нормативов потребления коммунальных услуг по холодному водоснабжению, горячему водоснабжению и водоотведению на территории Новосибирской области» (с изменениями, внесенными</w:t>
      </w:r>
      <w:r w:rsidRPr="00B724E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7" w:tgtFrame="_blank" w:history="1">
        <w:r w:rsidRPr="00B724EB">
          <w:rPr>
            <w:rFonts w:ascii="Georgia" w:eastAsia="Times New Roman" w:hAnsi="Georgia" w:cs="Times New Roman"/>
            <w:color w:val="135293"/>
            <w:sz w:val="18"/>
            <w:u w:val="single"/>
            <w:lang w:eastAsia="ru-RU"/>
          </w:rPr>
          <w:t>приказом Департамента по тарифам Новосибирской области от 28.05.2012 № 66-В</w:t>
        </w:r>
      </w:hyperlink>
      <w:r w:rsidRPr="00B724E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24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внесении изменений в приказ департамента по тарифам Новосибирской области от 16.08.2012 № 170-В»).</w:t>
      </w:r>
    </w:p>
    <w:sectPr w:rsidR="00B724EB" w:rsidRPr="00B724EB" w:rsidSect="00E4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24EB"/>
    <w:rsid w:val="00B724EB"/>
    <w:rsid w:val="00E4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7E"/>
  </w:style>
  <w:style w:type="paragraph" w:styleId="3">
    <w:name w:val="heading 3"/>
    <w:basedOn w:val="a"/>
    <w:link w:val="30"/>
    <w:uiPriority w:val="9"/>
    <w:qFormat/>
    <w:rsid w:val="00B72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2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24EB"/>
    <w:rPr>
      <w:b/>
      <w:bCs/>
    </w:rPr>
  </w:style>
  <w:style w:type="paragraph" w:styleId="a4">
    <w:name w:val="Normal (Web)"/>
    <w:basedOn w:val="a"/>
    <w:uiPriority w:val="99"/>
    <w:unhideWhenUsed/>
    <w:rsid w:val="00B7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4EB"/>
  </w:style>
  <w:style w:type="character" w:styleId="a5">
    <w:name w:val="Hyperlink"/>
    <w:basedOn w:val="a0"/>
    <w:uiPriority w:val="99"/>
    <w:semiHidden/>
    <w:unhideWhenUsed/>
    <w:rsid w:val="00B72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hnsc.ru/index.php?option=com_content&amp;view=article&amp;id=452&amp;Itemid=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hnsc.ru/index.php?option=com_content&amp;view=article&amp;id=323&amp;Itemid=144" TargetMode="External"/><Relationship Id="rId5" Type="http://schemas.openxmlformats.org/officeDocument/2006/relationships/hyperlink" Target="http://www.gkhnsc.ru/index.php?option=com_content&amp;view=article&amp;id=453&amp;Itemid=144" TargetMode="External"/><Relationship Id="rId4" Type="http://schemas.openxmlformats.org/officeDocument/2006/relationships/hyperlink" Target="http://www.gkhnsc.ru/index.php?option=com_content&amp;view=article&amp;id=453&amp;Itemid=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5105</Characters>
  <Application>Microsoft Office Word</Application>
  <DocSecurity>0</DocSecurity>
  <Lines>42</Lines>
  <Paragraphs>11</Paragraphs>
  <ScaleCrop>false</ScaleCrop>
  <Company>DG Win&amp;Soft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2015-06-24T09:37:00Z</dcterms:created>
  <dcterms:modified xsi:type="dcterms:W3CDTF">2015-06-24T09:38:00Z</dcterms:modified>
</cp:coreProperties>
</file>